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华文中宋" w:hAnsi="华文中宋" w:eastAsia="华文中宋"/>
          <w:b/>
          <w:bCs/>
          <w:spacing w:val="62"/>
          <w:w w:val="90"/>
          <w:sz w:val="44"/>
        </w:rPr>
      </w:pPr>
      <w:r>
        <w:rPr>
          <w:rFonts w:hint="eastAsia" w:ascii="华文中宋" w:hAnsi="华文中宋" w:eastAsia="华文中宋"/>
          <w:b/>
          <w:bCs/>
          <w:spacing w:val="62"/>
          <w:w w:val="90"/>
          <w:sz w:val="44"/>
        </w:rPr>
        <w:t>璟泉私募基</w:t>
      </w:r>
      <w:bookmarkStart w:id="14" w:name="_GoBack"/>
      <w:bookmarkEnd w:id="14"/>
      <w:r>
        <w:rPr>
          <w:rFonts w:hint="eastAsia" w:ascii="华文中宋" w:hAnsi="华文中宋" w:eastAsia="华文中宋"/>
          <w:b/>
          <w:bCs/>
          <w:spacing w:val="62"/>
          <w:w w:val="90"/>
          <w:sz w:val="44"/>
        </w:rPr>
        <w:t>金管理（北京）有限公司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5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BD58E0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5</TotalTime>
  <ScaleCrop>false</ScaleCrop>
  <LinksUpToDate>false</LinksUpToDate>
  <CharactersWithSpaces>303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姚倩</cp:lastModifiedBy>
  <cp:lastPrinted>2019-06-26T06:32:00Z</cp:lastPrinted>
  <dcterms:modified xsi:type="dcterms:W3CDTF">2021-12-10T02:40:56Z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ECDAAABF5BC44ECBBDBAB463CD7A17F3</vt:lpwstr>
  </property>
</Properties>
</file>